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0F49" w:rsidRDefault="00710F49">
      <w:pPr>
        <w:pStyle w:val="normal0"/>
        <w:spacing w:before="200"/>
      </w:pPr>
    </w:p>
    <w:p w:rsidR="00710F49" w:rsidRDefault="00202ADE">
      <w:pPr>
        <w:pStyle w:val="normal0"/>
        <w:spacing w:before="200"/>
      </w:pPr>
      <w:r>
        <w:rPr>
          <w:b/>
        </w:rPr>
        <w:t xml:space="preserve">GEX: Board Resolution </w:t>
      </w:r>
    </w:p>
    <w:p w:rsidR="00710F49" w:rsidRDefault="00202ADE">
      <w:pPr>
        <w:pStyle w:val="normal0"/>
        <w:spacing w:before="200"/>
      </w:pPr>
      <w:r>
        <w:t xml:space="preserve">On 28/12/2016, the Vietnam Electrical Equipment Joint Stock Corporation announced </w:t>
      </w:r>
      <w:r w:rsidR="004535F7">
        <w:t>the</w:t>
      </w:r>
      <w:r>
        <w:t xml:space="preserve"> decision as follows:</w:t>
      </w:r>
    </w:p>
    <w:p w:rsidR="00710F49" w:rsidRDefault="00202ADE">
      <w:pPr>
        <w:pStyle w:val="normal0"/>
        <w:spacing w:before="200"/>
      </w:pPr>
      <w:r>
        <w:rPr>
          <w:b/>
        </w:rPr>
        <w:t xml:space="preserve">Article 1: </w:t>
      </w:r>
      <w:r>
        <w:t>Approve the detailed content</w:t>
      </w:r>
      <w:r w:rsidR="004535F7">
        <w:t>s</w:t>
      </w:r>
      <w:r>
        <w:t xml:space="preserve"> of </w:t>
      </w:r>
      <w:r w:rsidR="00C66360">
        <w:t xml:space="preserve">the tender offer of the </w:t>
      </w:r>
      <w:r>
        <w:t xml:space="preserve">shares of </w:t>
      </w:r>
      <w:r>
        <w:rPr>
          <w:highlight w:val="white"/>
        </w:rPr>
        <w:t>South Logistics Joint Stock Company (</w:t>
      </w:r>
      <w:proofErr w:type="spellStart"/>
      <w:r>
        <w:rPr>
          <w:highlight w:val="white"/>
        </w:rPr>
        <w:t>Sotrans</w:t>
      </w:r>
      <w:proofErr w:type="spellEnd"/>
      <w:r>
        <w:rPr>
          <w:highlight w:val="white"/>
        </w:rPr>
        <w:t>) - Securities code: STG in accordance with the statement no. 497/2016/</w:t>
      </w:r>
      <w:proofErr w:type="spellStart"/>
      <w:r>
        <w:rPr>
          <w:highlight w:val="white"/>
        </w:rPr>
        <w:t>TTr</w:t>
      </w:r>
      <w:proofErr w:type="spellEnd"/>
      <w:r>
        <w:rPr>
          <w:highlight w:val="white"/>
        </w:rPr>
        <w:t>-TGD dated 27/12/2016 of the General Director.</w:t>
      </w:r>
    </w:p>
    <w:p w:rsidR="00710F49" w:rsidRDefault="00202ADE">
      <w:pPr>
        <w:pStyle w:val="normal0"/>
        <w:spacing w:before="200"/>
      </w:pPr>
      <w:r w:rsidRPr="00202ADE">
        <w:rPr>
          <w:b/>
        </w:rPr>
        <w:t xml:space="preserve">Article 2: Board of Directors </w:t>
      </w:r>
      <w:r>
        <w:rPr>
          <w:b/>
        </w:rPr>
        <w:t>assigns</w:t>
      </w:r>
      <w:r w:rsidRPr="00202ADE">
        <w:rPr>
          <w:b/>
        </w:rPr>
        <w:t xml:space="preserve"> </w:t>
      </w:r>
      <w:r w:rsidRPr="00202ADE">
        <w:rPr>
          <w:b/>
          <w:highlight w:val="white"/>
        </w:rPr>
        <w:t>the General Director to implement the</w:t>
      </w:r>
      <w:r>
        <w:rPr>
          <w:highlight w:val="white"/>
        </w:rPr>
        <w:t xml:space="preserve"> public offering</w:t>
      </w:r>
      <w:r>
        <w:rPr>
          <w:highlight w:val="white"/>
        </w:rPr>
        <w:t>.</w:t>
      </w:r>
    </w:p>
    <w:p w:rsidR="00710F49" w:rsidRDefault="00202ADE">
      <w:pPr>
        <w:pStyle w:val="normal0"/>
        <w:spacing w:before="200"/>
      </w:pPr>
      <w:r>
        <w:rPr>
          <w:b/>
        </w:rPr>
        <w:t xml:space="preserve">Article 3: </w:t>
      </w:r>
      <w:r>
        <w:t>This board resolution takes effect on the date of signature. Members of the Board, General Management Board and relevant departments in the Vietnam Electrical Equipment Joint Stock Corporation are responsible to implement the resolution.</w:t>
      </w:r>
    </w:p>
    <w:sectPr w:rsidR="00710F49" w:rsidSect="00710F4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10F49"/>
    <w:rsid w:val="00202ADE"/>
    <w:rsid w:val="004535F7"/>
    <w:rsid w:val="00710F49"/>
    <w:rsid w:val="00C66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10F49"/>
    <w:pPr>
      <w:keepNext/>
      <w:keepLines/>
      <w:spacing w:before="400" w:after="120"/>
      <w:contextualSpacing/>
      <w:outlineLvl w:val="0"/>
    </w:pPr>
    <w:rPr>
      <w:sz w:val="40"/>
      <w:szCs w:val="40"/>
    </w:rPr>
  </w:style>
  <w:style w:type="paragraph" w:styleId="Heading2">
    <w:name w:val="heading 2"/>
    <w:basedOn w:val="normal0"/>
    <w:next w:val="normal0"/>
    <w:rsid w:val="00710F49"/>
    <w:pPr>
      <w:keepNext/>
      <w:keepLines/>
      <w:spacing w:before="360" w:after="120"/>
      <w:contextualSpacing/>
      <w:outlineLvl w:val="1"/>
    </w:pPr>
    <w:rPr>
      <w:sz w:val="32"/>
      <w:szCs w:val="32"/>
    </w:rPr>
  </w:style>
  <w:style w:type="paragraph" w:styleId="Heading3">
    <w:name w:val="heading 3"/>
    <w:basedOn w:val="normal0"/>
    <w:next w:val="normal0"/>
    <w:rsid w:val="00710F49"/>
    <w:pPr>
      <w:keepNext/>
      <w:keepLines/>
      <w:spacing w:before="320" w:after="80"/>
      <w:contextualSpacing/>
      <w:outlineLvl w:val="2"/>
    </w:pPr>
    <w:rPr>
      <w:color w:val="434343"/>
      <w:sz w:val="28"/>
      <w:szCs w:val="28"/>
    </w:rPr>
  </w:style>
  <w:style w:type="paragraph" w:styleId="Heading4">
    <w:name w:val="heading 4"/>
    <w:basedOn w:val="normal0"/>
    <w:next w:val="normal0"/>
    <w:rsid w:val="00710F49"/>
    <w:pPr>
      <w:keepNext/>
      <w:keepLines/>
      <w:spacing w:before="280" w:after="80"/>
      <w:contextualSpacing/>
      <w:outlineLvl w:val="3"/>
    </w:pPr>
    <w:rPr>
      <w:color w:val="666666"/>
      <w:sz w:val="24"/>
      <w:szCs w:val="24"/>
    </w:rPr>
  </w:style>
  <w:style w:type="paragraph" w:styleId="Heading5">
    <w:name w:val="heading 5"/>
    <w:basedOn w:val="normal0"/>
    <w:next w:val="normal0"/>
    <w:rsid w:val="00710F49"/>
    <w:pPr>
      <w:keepNext/>
      <w:keepLines/>
      <w:spacing w:before="240" w:after="80"/>
      <w:contextualSpacing/>
      <w:outlineLvl w:val="4"/>
    </w:pPr>
    <w:rPr>
      <w:color w:val="666666"/>
    </w:rPr>
  </w:style>
  <w:style w:type="paragraph" w:styleId="Heading6">
    <w:name w:val="heading 6"/>
    <w:basedOn w:val="normal0"/>
    <w:next w:val="normal0"/>
    <w:rsid w:val="00710F4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10F49"/>
  </w:style>
  <w:style w:type="paragraph" w:styleId="Title">
    <w:name w:val="Title"/>
    <w:basedOn w:val="normal0"/>
    <w:next w:val="normal0"/>
    <w:rsid w:val="00710F49"/>
    <w:pPr>
      <w:keepNext/>
      <w:keepLines/>
      <w:spacing w:after="60"/>
      <w:contextualSpacing/>
    </w:pPr>
    <w:rPr>
      <w:sz w:val="52"/>
      <w:szCs w:val="52"/>
    </w:rPr>
  </w:style>
  <w:style w:type="paragraph" w:styleId="Subtitle">
    <w:name w:val="Subtitle"/>
    <w:basedOn w:val="normal0"/>
    <w:next w:val="normal0"/>
    <w:rsid w:val="00710F49"/>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Cuong</cp:lastModifiedBy>
  <cp:revision>3</cp:revision>
  <dcterms:created xsi:type="dcterms:W3CDTF">2017-01-03T09:59:00Z</dcterms:created>
  <dcterms:modified xsi:type="dcterms:W3CDTF">2017-01-03T10:02:00Z</dcterms:modified>
</cp:coreProperties>
</file>